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65" w:rsidRPr="00046E81" w:rsidRDefault="00D66765" w:rsidP="009920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992009">
        <w:rPr>
          <w:rFonts w:ascii="Times New Roman" w:eastAsia="Times New Roman" w:hAnsi="Times New Roman" w:cs="Times New Roman"/>
          <w:bCs/>
          <w:sz w:val="20"/>
          <w:szCs w:val="20"/>
        </w:rPr>
        <w:t xml:space="preserve">  </w:t>
      </w:r>
      <w:r w:rsidRPr="00046E81">
        <w:rPr>
          <w:rFonts w:ascii="Times New Roman" w:eastAsia="Times New Roman" w:hAnsi="Times New Roman" w:cs="Times New Roman"/>
          <w:bCs/>
          <w:sz w:val="48"/>
          <w:szCs w:val="48"/>
        </w:rPr>
        <w:t>Роль школьных музеев в преподавании кубановедения</w:t>
      </w:r>
    </w:p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сделать уроки кубановедения более интересными и эффективными? Думаю, сегодня этот непростой вопрос задают себе многие мои коллеги. </w:t>
      </w: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 своем взгляде на проблему, уникальных возможностях и роли школьных музеев я  хочу рассказать.</w:t>
      </w:r>
    </w:p>
    <w:p w:rsidR="00DA5C57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 Модернизация отечественного образования в числе других задач призвана 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истории и культурному наследию своего народа.</w:t>
      </w: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 школах края среди дисциплин, призванных решать эти задачи, Кубановедение сегодня определенно играет ведущую роль.</w:t>
      </w:r>
      <w:r w:rsidR="00DA5C57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66765" w:rsidRPr="0091598A" w:rsidRDefault="0091598A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DA5C57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Задолго до знакомства со знаменитыми музеями России и края , ученики нашей школы  имеют возможность в стенах школы окунуться в пространство музея, познакомиться с миром музейных ценностей, испытать чувство гордости за историче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ское прошлое и настоящее станицы </w:t>
      </w:r>
      <w:r w:rsidR="00DA5C57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края, страны.</w:t>
      </w:r>
      <w:r w:rsidR="00DA5C57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     Наша  школа находится   в  сельской  глубинке,  где люди  не утратили  интереса и уважения  к истории  и  культуре родного края, бережно хранят память о прошлом. Доказательство тому наша комната казачьего быта и комната боевой славы (мы их будем называть музеями)</w:t>
      </w:r>
      <w:r w:rsidR="00DA5C57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DA5C57" w:rsidRPr="0091598A" w:rsidRDefault="00DA5C57" w:rsidP="00992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>Комната боевой и революционной славы в нашей школе    открылась для посет</w:t>
      </w:r>
      <w:r w:rsidR="0091598A">
        <w:rPr>
          <w:rFonts w:ascii="Times New Roman" w:hAnsi="Times New Roman" w:cs="Times New Roman"/>
          <w:sz w:val="28"/>
          <w:szCs w:val="28"/>
        </w:rPr>
        <w:t xml:space="preserve">ителей  </w:t>
      </w:r>
      <w:r w:rsidRPr="0091598A">
        <w:rPr>
          <w:rFonts w:ascii="Times New Roman" w:hAnsi="Times New Roman" w:cs="Times New Roman"/>
          <w:sz w:val="28"/>
          <w:szCs w:val="28"/>
        </w:rPr>
        <w:t xml:space="preserve"> 23 февраля 1968           года.  Инициатором  ее создания  явилась учитель истории  Степочкина Зинаида Ивановна. Под ее руководством  были  собраны материалы и оформлены стенды об участнике первой русской революции -  Иване Иовиче  Перелыгине, участниках гражданской войны, первых  комсомольских  активистах, трактористах. На отдельном стенде собрана информация о  нашем земляке, Герое Советского Союза</w:t>
      </w:r>
      <w:r w:rsidR="0091598A">
        <w:rPr>
          <w:rFonts w:ascii="Times New Roman" w:hAnsi="Times New Roman" w:cs="Times New Roman"/>
          <w:sz w:val="28"/>
          <w:szCs w:val="28"/>
        </w:rPr>
        <w:t xml:space="preserve"> </w:t>
      </w:r>
      <w:r w:rsidRPr="0091598A">
        <w:rPr>
          <w:rFonts w:ascii="Times New Roman" w:hAnsi="Times New Roman" w:cs="Times New Roman"/>
          <w:sz w:val="28"/>
          <w:szCs w:val="28"/>
        </w:rPr>
        <w:t xml:space="preserve">Иване Федосеевиче Лубянецком. </w:t>
      </w:r>
    </w:p>
    <w:p w:rsidR="00DA5C57" w:rsidRPr="0091598A" w:rsidRDefault="00DA5C57" w:rsidP="00992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>Затем работа комната боевой славы на некоторое время приостановилась.</w:t>
      </w:r>
    </w:p>
    <w:p w:rsidR="00DA5C57" w:rsidRPr="0091598A" w:rsidRDefault="00DA5C57" w:rsidP="0099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ab/>
        <w:t xml:space="preserve"> С  2005-2006 учебного года поисковая работа вновь возобновилась  и продолжается по сегодняшний день. Ее результатом явилось создание стендов о наших станичниках - участниках  Великой Отечественной войны: «Наши земляки на дорогах войны», «Женщины войны», «Учителя – участники войны»,  Учителя нашей школы героически сражались на фронтах Великой Отечественной войны </w:t>
      </w:r>
      <w:r w:rsidR="0091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57" w:rsidRPr="0091598A" w:rsidRDefault="00DA5C57" w:rsidP="00992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из нашей станицы более 1,5 тысячи человек ушли на фронт. Материалы о боевом  пути  некоторых из них представлены на стенде «Наши земляки на дорогах войны». </w:t>
      </w:r>
      <w:r w:rsidR="0091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57" w:rsidRPr="0091598A" w:rsidRDefault="0091598A" w:rsidP="00992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A5C57" w:rsidRPr="0091598A" w:rsidRDefault="00DA5C57" w:rsidP="00992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 xml:space="preserve"> Со стенда  «Они погибли за Родину»  на нас смотрят   вечно  молодые лица сельчане, не вернувшиеся с войны.  Более 500 новощербиновцев погибли, , защищая  Отчизну,  родную  Кубань . </w:t>
      </w:r>
      <w:r w:rsidRPr="0091598A">
        <w:rPr>
          <w:rFonts w:ascii="Times New Roman" w:hAnsi="Times New Roman" w:cs="Times New Roman"/>
          <w:sz w:val="28"/>
          <w:szCs w:val="28"/>
        </w:rPr>
        <w:tab/>
      </w:r>
    </w:p>
    <w:p w:rsidR="00DA5C57" w:rsidRPr="0091598A" w:rsidRDefault="00DA5C57" w:rsidP="009920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 xml:space="preserve"> Наш долг хранить  память об их подвигах,  уважение к стойкости, мужеству, беззаветной любви к своему Отечеству и передавать это следующим поколениям.</w:t>
      </w:r>
    </w:p>
    <w:p w:rsidR="00DA5C57" w:rsidRPr="0091598A" w:rsidRDefault="0091598A" w:rsidP="0091598A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комнате боевой славы,  проходят торжественные линейки, встречи с ветеранами ВОв.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A5C57" w:rsidRPr="0091598A" w:rsidRDefault="00DA5C57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 школьный музей ведет работу по 3 основным</w:t>
      </w: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направлениям:«История станицы Новощербиновской», «Новощербиновцы на полях ВОв», «Этнография». </w:t>
      </w:r>
    </w:p>
    <w:p w:rsidR="00B208AB" w:rsidRPr="0091598A" w:rsidRDefault="00B208AB" w:rsidP="00992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B208AB" w:rsidRPr="0091598A" w:rsidRDefault="00B208AB" w:rsidP="0099200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>Комната казачьего быта</w:t>
      </w:r>
    </w:p>
    <w:p w:rsidR="00B208AB" w:rsidRPr="0091598A" w:rsidRDefault="00B208AB" w:rsidP="0099200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08AB" w:rsidRPr="0091598A" w:rsidRDefault="00B208AB" w:rsidP="00992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 xml:space="preserve">Комната казачьего быта была основана в 2005-2006 учебном году. Здесь собрано все, что помогало жить и работать нашим односельчанам. В красном углу располагается   икона, украшенная вышитым  полотенцем, на специальном столике находятся предметы религиозного содержания: библия, подсвечник.  Вот детская люлька, прялка, железные утюги, швейная машинка, мельница, старинное зеркало, сундук для хранения одежды, рубель для глажения белья. Приготовление пищи было делом женщин. Пищу  варили, как правило,   в печи (зимой в доме,  в кухне, летом также в кухне или в летней печи во дворе)(указать на печь).  В каждой семье была необходимая простейшая утварь: чугуны,  ухваты, глиняные макитры, кувшины, глечики. На полу расстилались домотканые половики. </w:t>
      </w:r>
    </w:p>
    <w:p w:rsidR="00B208AB" w:rsidRPr="0091598A" w:rsidRDefault="00B208AB" w:rsidP="00992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>В нашей казачьей комнате мы стараемся сохранить наши кубанские традиции. Мы гордимся нашей Кубанью, ее самобытной историей!</w:t>
      </w:r>
    </w:p>
    <w:p w:rsidR="00D66765" w:rsidRPr="0091598A" w:rsidRDefault="00D66765" w:rsidP="00992009">
      <w:pPr>
        <w:tabs>
          <w:tab w:val="left" w:pos="2445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66765" w:rsidRPr="0091598A" w:rsidRDefault="0091598A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Сама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становка, особая атмосфера  наших 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располагают к творчеству, расширению информационного поля. Собранный материал активно используется на уроках, классных часах, внеклассных     мероприятиях     по кубановедению, школьных праздниках, конкурсах и т.д. музей постепенно стал  центром единого воспитательно-информационного пространства, главной базой практической деятельности школьников,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учающих  кубановедение.</w:t>
      </w:r>
    </w:p>
    <w:p w:rsidR="00D66765" w:rsidRPr="0091598A" w:rsidRDefault="0091598A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Каждый стенд в комнатах  боевой славы и казачьего быта  может служить дополнением и иллюстрацией к курсу «Кубановедение».  </w:t>
      </w:r>
    </w:p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Ниже я предлагаю темы уроков, которые были проведены  в музеях или с использованием экспонатов музеев.</w:t>
      </w:r>
    </w:p>
    <w:p w:rsidR="00D66765" w:rsidRPr="0091598A" w:rsidRDefault="0091598A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Начальная школа- экскурсии по темам курса. </w:t>
      </w:r>
    </w:p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Среднее звено. Казачий класс.</w:t>
      </w:r>
    </w:p>
    <w:tbl>
      <w:tblPr>
        <w:tblStyle w:val="a3"/>
        <w:tblW w:w="0" w:type="auto"/>
        <w:tblLook w:val="04A0"/>
      </w:tblPr>
      <w:tblGrid>
        <w:gridCol w:w="954"/>
        <w:gridCol w:w="1593"/>
        <w:gridCol w:w="4494"/>
        <w:gridCol w:w="2304"/>
      </w:tblGrid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 в музее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Место проведения </w:t>
            </w:r>
          </w:p>
        </w:tc>
      </w:tr>
      <w:tr w:rsidR="00D66765" w:rsidRPr="0091598A" w:rsidTr="00DB2638">
        <w:trPr>
          <w:trHeight w:val="1114"/>
        </w:trPr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Население Кубани и вашей местности</w:t>
            </w:r>
            <w:r w:rsidRPr="009159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6765" w:rsidRPr="0091598A" w:rsidRDefault="00D66765" w:rsidP="009920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хозяйственной деятельности.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Комната казачьего быта 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курса: «</w:t>
            </w:r>
            <w:r w:rsidRPr="0091598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Кубани XVII-XVIII вв.</w:t>
            </w:r>
            <w:r w:rsidRPr="009159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казачьего быта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8 класс 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Материальная культура казачества.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Семья. Воспитание детей. 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Хозяйственно-экономическое развитие Кубани во второй половине 19 века.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казачьего быта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Казачий класс 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Экипировка казака и верховой лошади.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Воинская служба казачества в дореволюционной России.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Традиционные занятия казаков.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Вышивка.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Земледелие. 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66765" w:rsidRPr="0091598A" w:rsidRDefault="00D66765" w:rsidP="0099200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Старшее звено</w:t>
      </w:r>
    </w:p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4"/>
        <w:gridCol w:w="1593"/>
        <w:gridCol w:w="4494"/>
        <w:gridCol w:w="2304"/>
      </w:tblGrid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 в музее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Место проведения </w:t>
            </w:r>
          </w:p>
        </w:tc>
      </w:tr>
      <w:tr w:rsidR="00D66765" w:rsidRPr="0091598A" w:rsidTr="00DB2638">
        <w:trPr>
          <w:trHeight w:val="1114"/>
        </w:trPr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Кубань в начале 20 века.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Комната казачьего быта 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Революционные события на Кубани.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боевой славы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9 класс 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Коллективизация и развитие с/х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казачьего быта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боевой славы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Краснодарский край в годы Вов. Кубанцы на полях сражений.  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боевой славы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Раздел: «Кубань в 17-19 веках»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казачьего быта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Кубань православная.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казачьего быта</w:t>
            </w:r>
          </w:p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11 класс 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 с\х производства  в начале 20 века.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казачьего быта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Индустриализация и коллективизация. 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боевой славы</w:t>
            </w:r>
          </w:p>
        </w:tc>
      </w:tr>
      <w:tr w:rsidR="00D66765" w:rsidRPr="0091598A" w:rsidTr="00DB2638">
        <w:tc>
          <w:tcPr>
            <w:tcW w:w="95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1593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11 класс </w:t>
            </w:r>
          </w:p>
        </w:tc>
        <w:tc>
          <w:tcPr>
            <w:tcW w:w="449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Краснодарский край в годы Вов</w:t>
            </w:r>
          </w:p>
        </w:tc>
        <w:tc>
          <w:tcPr>
            <w:tcW w:w="2304" w:type="dxa"/>
          </w:tcPr>
          <w:p w:rsidR="00D66765" w:rsidRPr="0091598A" w:rsidRDefault="00D66765" w:rsidP="00992009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59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Комната боевой славы</w:t>
            </w:r>
          </w:p>
        </w:tc>
      </w:tr>
    </w:tbl>
    <w:p w:rsidR="00D66765" w:rsidRPr="0091598A" w:rsidRDefault="00D66765" w:rsidP="0099200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69DF" w:rsidRPr="0091598A" w:rsidRDefault="0091598A" w:rsidP="00992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Наш ш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кольный музей радушно принимает гостей. Учащиеся- экскурсоводы проводят экскурсии для воспитанников детских садов станицы, для учителей района.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ейчас роль школьных музеев сильно возрастает. Они являются проводниками в мир прекрасного, могут стать стартовой площадкой для более серьезного осмысления и изучения художественной культуры края в старших классах, заложить основы целенаправленной деятельности школьных объединений любителей истории и краеведения. А главное - приобщают учащихся к активному познанию народной культуры родного края, своей малой родины.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Девизом для меня и для моих учеников стали слова 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В.А.Сухомлинского: «Хочется, чтобы дети были</w:t>
      </w:r>
      <w:r w:rsidR="00D66765" w:rsidRPr="009159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путешественниками, открывателями и творцами в этом мире. Наблюдать, думать, рассуждать, переживать радости труда и гордиться созданным...»</w:t>
      </w:r>
    </w:p>
    <w:sectPr w:rsidR="00EE69DF" w:rsidRPr="0091598A" w:rsidSect="00EE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6765"/>
    <w:rsid w:val="0001422A"/>
    <w:rsid w:val="00046E81"/>
    <w:rsid w:val="003C53A8"/>
    <w:rsid w:val="0048687C"/>
    <w:rsid w:val="004D3E9D"/>
    <w:rsid w:val="005562FE"/>
    <w:rsid w:val="0091598A"/>
    <w:rsid w:val="00926A69"/>
    <w:rsid w:val="00992009"/>
    <w:rsid w:val="00B208AB"/>
    <w:rsid w:val="00D66765"/>
    <w:rsid w:val="00DA5C57"/>
    <w:rsid w:val="00EE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996</Words>
  <Characters>5682</Characters>
  <Application>Microsoft Office Word</Application>
  <DocSecurity>0</DocSecurity>
  <Lines>47</Lines>
  <Paragraphs>13</Paragraphs>
  <ScaleCrop>false</ScaleCrop>
  <Company>МОУ СОШ №9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2011-09-12T04:34:00Z</cp:lastPrinted>
  <dcterms:created xsi:type="dcterms:W3CDTF">2011-09-11T12:13:00Z</dcterms:created>
  <dcterms:modified xsi:type="dcterms:W3CDTF">2011-09-23T12:31:00Z</dcterms:modified>
</cp:coreProperties>
</file>